
<file path=[Content_Types].xml><?xml version="1.0" encoding="utf-8"?>
<Types xmlns="http://schemas.openxmlformats.org/package/2006/content-types">
  <Default ContentType="image/jpeg" Extension="jpg"/>
  <Default ContentType="image/gif" Extension="gif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ndara" w:cs="Candara" w:eastAsia="Candara" w:hAnsi="Candara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-338137</wp:posOffset>
            </wp:positionH>
            <wp:positionV relativeFrom="paragraph">
              <wp:posOffset>0</wp:posOffset>
            </wp:positionV>
            <wp:extent cx="839745" cy="829628"/>
            <wp:effectExtent b="0" l="0" r="0" t="0"/>
            <wp:wrapSquare wrapText="bothSides" distB="0" distT="0" distL="114300" distR="114300"/>
            <wp:docPr id="1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39745" cy="82962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5448300</wp:posOffset>
            </wp:positionH>
            <wp:positionV relativeFrom="paragraph">
              <wp:posOffset>57150</wp:posOffset>
            </wp:positionV>
            <wp:extent cx="733425" cy="951865"/>
            <wp:effectExtent b="0" l="0" r="0" t="0"/>
            <wp:wrapSquare wrapText="bothSides" distB="0" distT="0" distL="114300" distR="11430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733425" cy="9518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ndara" w:cs="Candara" w:eastAsia="Candara" w:hAnsi="Candara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ndara" w:cs="Candara" w:eastAsia="Candara" w:hAnsi="Candara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             Year 6 - Branch 6</w:t>
      </w:r>
    </w:p>
    <w:p w:rsidR="00000000" w:rsidDel="00000000" w:rsidP="00000000" w:rsidRDefault="00000000" w:rsidRPr="00000000" w14:paraId="00000003">
      <w:pPr>
        <w:tabs>
          <w:tab w:val="left" w:leader="none" w:pos="0"/>
        </w:tabs>
        <w:spacing w:after="0" w:line="240" w:lineRule="auto"/>
        <w:ind w:right="-1039" w:firstLine="993"/>
        <w:jc w:val="center"/>
        <w:rPr>
          <w:rFonts w:ascii="Candara" w:cs="Candara" w:eastAsia="Candara" w:hAnsi="Candara"/>
          <w:b w:val="1"/>
          <w:bCs w:val="1"/>
          <w:color w:val="00b050"/>
          <w:sz w:val="56"/>
          <w:szCs w:val="56"/>
        </w:rPr>
      </w:pPr>
      <w:r w:rsidDel="00000000" w:rsidR="00000000" w:rsidRPr="00000000">
        <w:rPr>
          <w:rFonts w:ascii="Candara" w:cs="Candara" w:eastAsia="Candara" w:hAnsi="Candara"/>
          <w:b w:val="1"/>
          <w:bCs w:val="1"/>
          <w:color w:val="00b050"/>
          <w:sz w:val="56"/>
          <w:szCs w:val="56"/>
          <w:rtl w:val="0"/>
        </w:rPr>
        <w:t xml:space="preserve">Dialogue and Encounter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ndara" w:cs="Candara" w:eastAsia="Candara" w:hAnsi="Candara"/>
          <w:b w:val="1"/>
          <w:bCs w:val="1"/>
          <w:i w:val="0"/>
          <w:iCs w:val="0"/>
          <w:smallCaps w:val="0"/>
          <w:strike w:val="0"/>
          <w:color w:val="70ad47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ndara" w:cs="Candara" w:eastAsia="Candara" w:hAnsi="Candara"/>
          <w:b w:val="0"/>
          <w:bCs w:val="0"/>
          <w:i w:val="0"/>
          <w:iCs w:val="0"/>
          <w:smallCaps w:val="0"/>
          <w:strike w:val="0"/>
          <w:color w:val="70ad47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32.0" w:type="dxa"/>
        <w:jc w:val="left"/>
        <w:tblInd w:w="-43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707"/>
        <w:gridCol w:w="1836"/>
        <w:gridCol w:w="1171"/>
        <w:gridCol w:w="4318"/>
        <w:tblGridChange w:id="0">
          <w:tblGrid>
            <w:gridCol w:w="2707"/>
            <w:gridCol w:w="1836"/>
            <w:gridCol w:w="1171"/>
            <w:gridCol w:w="4318"/>
          </w:tblGrid>
        </w:tblGridChange>
      </w:tblGrid>
      <w:tr>
        <w:trPr>
          <w:cantSplit w:val="0"/>
          <w:trHeight w:val="257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Vocabulary </w:t>
            </w:r>
          </w:p>
        </w:tc>
      </w:tr>
      <w:tr>
        <w:trPr>
          <w:cantSplit w:val="0"/>
          <w:trHeight w:val="732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Dialogue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833523" cy="844490"/>
                  <wp:effectExtent b="0" l="0" r="0" t="0"/>
                  <wp:docPr id="5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523" cy="84449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2" w:hRule="atLeast"/>
          <w:tblHeader w:val="0"/>
        </w:trPr>
        <w:tc>
          <w:tcPr/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World View</w:t>
            </w:r>
          </w:p>
        </w:tc>
        <w:tc>
          <w:tcPr/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718722" cy="721094"/>
                  <wp:effectExtent b="0" l="0" r="0" t="0"/>
                  <wp:docPr descr="What in the World is a Worldview?" id="9" name="image3.gif"/>
                  <a:graphic>
                    <a:graphicData uri="http://schemas.openxmlformats.org/drawingml/2006/picture">
                      <pic:pic>
                        <pic:nvPicPr>
                          <pic:cNvPr descr="What in the World is a Worldview?" id="0" name="image3.gif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8722" cy="72109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2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Catholic Social Teaching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1035378" cy="493160"/>
                  <wp:effectExtent b="0" l="0" r="0" t="0"/>
                  <wp:docPr id="8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378" cy="49316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2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Dharmic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655320" cy="655320"/>
                  <wp:effectExtent b="0" l="0" r="0" t="0"/>
                  <wp:docPr descr="Dharmic Stock Illustrations – 31 Dharmic Stock Illustrations, Vectors &amp;  Clipart - Dreamstime" id="10" name="image8.jpg"/>
                  <a:graphic>
                    <a:graphicData uri="http://schemas.openxmlformats.org/drawingml/2006/picture">
                      <pic:pic>
                        <pic:nvPicPr>
                          <pic:cNvPr descr="Dharmic Stock Illustrations – 31 Dharmic Stock Illustrations, Vectors &amp;  Clipart - Dreamstime" id="0" name="image8.jp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0" cy="65532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2" w:hRule="atLeast"/>
          <w:tblHeader w:val="0"/>
        </w:trPr>
        <w:tc>
          <w:tcPr>
            <w:gridSpan w:val="2"/>
            <w:tcBorders>
              <w:top w:color="000000" w:space="0" w:sz="6" w:val="single"/>
            </w:tcBorders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Scripture</w:t>
            </w:r>
          </w:p>
        </w:tc>
        <w:tc>
          <w:tcPr>
            <w:vMerge w:val="restart"/>
            <w:tcBorders>
              <w:top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2" w:firstLine="0"/>
              <w:jc w:val="center"/>
              <w:rPr>
                <w:rFonts w:ascii="Comic Sans MS" w:cs="Comic Sans MS" w:eastAsia="Comic Sans MS" w:hAnsi="Comic Sans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83572</wp:posOffset>
                  </wp:positionH>
                  <wp:positionV relativeFrom="paragraph">
                    <wp:posOffset>128490</wp:posOffset>
                  </wp:positionV>
                  <wp:extent cx="445273" cy="785363"/>
                  <wp:effectExtent b="0" l="0" r="0" t="0"/>
                  <wp:wrapSquare wrapText="bothSides" distB="0" distT="0" distL="114300" distR="114300"/>
                  <wp:docPr id="11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273" cy="7853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2" w:firstLine="0"/>
              <w:jc w:val="center"/>
              <w:rPr>
                <w:rFonts w:ascii="Comic Sans MS" w:cs="Comic Sans MS" w:eastAsia="Comic Sans MS" w:hAnsi="Comic Sans MS"/>
                <w:i w:val="0"/>
                <w:iCs w:val="0"/>
                <w:smallCaps w:val="0"/>
                <w:strike w:val="0"/>
                <w:color w:val="70ad47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Catholic Social Teaching</w:t>
            </w:r>
            <w:r w:rsidDel="00000000" w:rsidR="00000000" w:rsidRPr="00000000">
              <w:rPr>
                <w:rFonts w:ascii="Comic Sans MS" w:cs="Comic Sans MS" w:eastAsia="Comic Sans MS" w:hAnsi="Comic Sans MS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Dignity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8" w:hRule="atLeast"/>
          <w:tblHeader w:val="0"/>
        </w:trPr>
        <w:tc>
          <w:tcPr>
            <w:gridSpan w:val="2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…The second is </w:t>
            </w:r>
            <w:r w:rsidDel="00000000" w:rsidR="00000000" w:rsidRPr="00000000">
              <w:rPr>
                <w:rFonts w:ascii="Comic Sans MS" w:cs="Comic Sans MS" w:eastAsia="Comic Sans MS" w:hAnsi="Comic Sans MS"/>
                <w:highlight w:val="white"/>
                <w:rtl w:val="0"/>
              </w:rPr>
              <w:t xml:space="preserve">like</w:t>
            </w:r>
            <w:r w:rsidDel="00000000" w:rsidR="00000000" w:rsidRPr="00000000">
              <w:rPr>
                <w:rFonts w:ascii="Comic Sans MS" w:cs="Comic Sans MS" w:eastAsia="Comic Sans MS" w:hAnsi="Comic Sans MS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: ‘You shall love your neighbour as yourself.’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. 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49300</wp:posOffset>
                  </wp:positionH>
                  <wp:positionV relativeFrom="paragraph">
                    <wp:posOffset>37003</wp:posOffset>
                  </wp:positionV>
                  <wp:extent cx="339090" cy="376555"/>
                  <wp:effectExtent b="0" l="0" r="0" t="0"/>
                  <wp:wrapSquare wrapText="bothSides" distB="0" distT="0" distL="114300" distR="114300"/>
                  <wp:docPr descr="bible Icon 126958" id="6" name="image5.png"/>
                  <a:graphic>
                    <a:graphicData uri="http://schemas.openxmlformats.org/drawingml/2006/picture">
                      <pic:pic>
                        <pic:nvPicPr>
                          <pic:cNvPr descr="bible Icon 126958" id="0" name="image5.png"/>
                          <pic:cNvPicPr preferRelativeResize="0"/>
                        </pic:nvPicPr>
                        <pic:blipFill>
                          <a:blip r:embed="rId14"/>
                          <a:srcRect b="20110" l="20155" r="19426" t="156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090" cy="37655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Matthew 22:39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"The dignity of others is to be respected in all circumstances...</w:t>
            </w:r>
          </w:p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98"/>
                <w:tab w:val="center" w:leader="none" w:pos="2127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Pope Francis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6">
      <w:pPr>
        <w:jc w:val="right"/>
        <w:rPr>
          <w:rFonts w:ascii="Candara" w:cs="Candara" w:eastAsia="Candara" w:hAnsi="Candara"/>
        </w:rPr>
      </w:pPr>
      <w:r w:rsidDel="00000000" w:rsidR="00000000" w:rsidRPr="00000000">
        <w:rPr>
          <w:rtl w:val="0"/>
        </w:rPr>
        <w:t xml:space="preserve"> </w:t>
        <w:tab/>
        <w:t xml:space="preserve">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tabs>
          <w:tab w:val="center" w:leader="none" w:pos="4513"/>
        </w:tabs>
        <w:jc w:val="right"/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Muslims outside the Catholic Church, Egypt.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1851985</wp:posOffset>
            </wp:positionH>
            <wp:positionV relativeFrom="paragraph">
              <wp:posOffset>274864</wp:posOffset>
            </wp:positionV>
            <wp:extent cx="3882065" cy="2651904"/>
            <wp:effectExtent b="0" l="0" r="0" t="0"/>
            <wp:wrapSquare wrapText="bothSides" distB="0" distT="0" distL="114300" distR="114300"/>
            <wp:docPr id="4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82065" cy="265190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8">
      <w:pPr>
        <w:jc w:val="center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-352424</wp:posOffset>
                </wp:positionH>
                <wp:positionV relativeFrom="paragraph">
                  <wp:posOffset>539283</wp:posOffset>
                </wp:positionV>
                <wp:extent cx="1990725" cy="952500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656390" y="3117060"/>
                          <a:ext cx="1379220" cy="1325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See  Think  Wonder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-352424</wp:posOffset>
                </wp:positionH>
                <wp:positionV relativeFrom="paragraph">
                  <wp:posOffset>539283</wp:posOffset>
                </wp:positionV>
                <wp:extent cx="1990725" cy="952500"/>
                <wp:effectExtent b="0" l="0" r="0" t="0"/>
                <wp:wrapNone/>
                <wp:docPr id="1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90725" cy="9525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-261937</wp:posOffset>
                </wp:positionH>
                <wp:positionV relativeFrom="paragraph">
                  <wp:posOffset>2705100</wp:posOffset>
                </wp:positionV>
                <wp:extent cx="6474460" cy="914041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2115120" y="3333191"/>
                          <a:ext cx="6461760" cy="8936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chemeClr val="accent6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425.9999847412109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50"/>
                                <w:vertAlign w:val="baseline"/>
                              </w:rPr>
                              <w:t xml:space="preserve">BIG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4"/>
                                <w:vertAlign w:val="baseline"/>
                              </w:rPr>
                              <w:t xml:space="preserve"> Question: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  <w:t xml:space="preserve">How can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4"/>
                                <w:vertAlign w:val="baseline"/>
                              </w:rPr>
                              <w:t xml:space="preserve">dialogue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  <w:t xml:space="preserve"> change the world for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the better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8"/>
                                <w:vertAlign w:val="baseline"/>
                              </w:rPr>
                              <w:t xml:space="preserve">?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-261937</wp:posOffset>
                </wp:positionH>
                <wp:positionV relativeFrom="paragraph">
                  <wp:posOffset>2705100</wp:posOffset>
                </wp:positionV>
                <wp:extent cx="6474460" cy="914041"/>
                <wp:effectExtent b="0" l="0" r="0" t="0"/>
                <wp:wrapNone/>
                <wp:docPr id="2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74460" cy="91404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-257174</wp:posOffset>
            </wp:positionH>
            <wp:positionV relativeFrom="paragraph">
              <wp:posOffset>2771333</wp:posOffset>
            </wp:positionV>
            <wp:extent cx="628650" cy="471488"/>
            <wp:effectExtent b="0" l="0" r="0" t="0"/>
            <wp:wrapNone/>
            <wp:docPr descr="Question Mark on Chalk Board · Free Stock Photo" id="7" name="image7.jpg"/>
            <a:graphic>
              <a:graphicData uri="http://schemas.openxmlformats.org/drawingml/2006/picture">
                <pic:pic>
                  <pic:nvPicPr>
                    <pic:cNvPr descr="Question Mark on Chalk Board · Free Stock Photo" id="0" name="image7.jpg"/>
                    <pic:cNvPicPr preferRelativeResize="0"/>
                  </pic:nvPicPr>
                  <pic:blipFill>
                    <a:blip r:embed="rId17"/>
                    <a:srcRect b="0" l="22007" r="24715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4714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16838" w:w="11906" w:orient="portrait"/>
      <w:pgMar w:bottom="709" w:top="426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  <w:font w:name="Candar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Century Gothic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4.png"/><Relationship Id="rId10" Type="http://schemas.openxmlformats.org/officeDocument/2006/relationships/image" Target="media/image3.gif"/><Relationship Id="rId13" Type="http://schemas.openxmlformats.org/officeDocument/2006/relationships/image" Target="media/image6.png"/><Relationship Id="rId12" Type="http://schemas.openxmlformats.org/officeDocument/2006/relationships/image" Target="media/image8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9.png"/><Relationship Id="rId15" Type="http://schemas.openxmlformats.org/officeDocument/2006/relationships/image" Target="media/image10.png"/><Relationship Id="rId14" Type="http://schemas.openxmlformats.org/officeDocument/2006/relationships/image" Target="media/image5.png"/><Relationship Id="rId17" Type="http://schemas.openxmlformats.org/officeDocument/2006/relationships/image" Target="media/image7.jpg"/><Relationship Id="rId16" Type="http://schemas.openxmlformats.org/officeDocument/2006/relationships/image" Target="media/image1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ndara-regular.ttf"/><Relationship Id="rId2" Type="http://schemas.openxmlformats.org/officeDocument/2006/relationships/font" Target="fonts/Candara-bold.ttf"/><Relationship Id="rId3" Type="http://schemas.openxmlformats.org/officeDocument/2006/relationships/font" Target="fonts/Candara-italic.ttf"/><Relationship Id="rId4" Type="http://schemas.openxmlformats.org/officeDocument/2006/relationships/font" Target="fonts/Candara-boldItalic.ttf"/><Relationship Id="rId5" Type="http://schemas.openxmlformats.org/officeDocument/2006/relationships/font" Target="fonts/CenturyGothic-regular.ttf"/><Relationship Id="rId6" Type="http://schemas.openxmlformats.org/officeDocument/2006/relationships/font" Target="fonts/CenturyGothic-bold.ttf"/><Relationship Id="rId7" Type="http://schemas.openxmlformats.org/officeDocument/2006/relationships/font" Target="fonts/CenturyGothic-italic.ttf"/><Relationship Id="rId8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mOUo/DlonKAG1/hQAq2I4ZN0sQ==">CgMxLjA4AHIhMW1XZWtIX3BVd1lYbmc0dU81OGhXWHhwM3hVeE9nUW02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lpwstr>2439300</vt:lpwstr>
  </property>
  <property fmtid="{D5CDD505-2E9C-101B-9397-08002B2CF9AE}" pid="4" name="xd_Signature">
    <vt:lpwstr>false</vt:lpwstr>
  </property>
  <property fmtid="{D5CDD505-2E9C-101B-9397-08002B2CF9AE}" pid="5" name="xd_ProgID">
    <vt:lpwstr>xd_ProgID</vt:lpwstr>
  </property>
  <property fmtid="{D5CDD505-2E9C-101B-9397-08002B2CF9AE}" pid="6" name="TriggerFlowInfo">
    <vt:lpwstr>TriggerFlowInfo</vt:lpwstr>
  </property>
  <property fmtid="{D5CDD505-2E9C-101B-9397-08002B2CF9AE}" pid="7" name="_SourceUrl">
    <vt:lpwstr>_SourceUrl</vt:lpwstr>
  </property>
  <property fmtid="{D5CDD505-2E9C-101B-9397-08002B2CF9AE}" pid="8" name="_SharedFileIndex">
    <vt:lpwstr>_SharedFileIndex</vt:lpwstr>
  </property>
  <property fmtid="{D5CDD505-2E9C-101B-9397-08002B2CF9AE}" pid="9" name="ComplianceAssetId">
    <vt:lpwstr>ComplianceAssetId</vt:lpwstr>
  </property>
  <property fmtid="{D5CDD505-2E9C-101B-9397-08002B2CF9AE}" pid="10" name="TemplateUrl">
    <vt:lpwstr>TemplateUrl</vt:lpwstr>
  </property>
  <property fmtid="{D5CDD505-2E9C-101B-9397-08002B2CF9AE}" pid="11" name="_ExtendedDescription">
    <vt:lpwstr>_ExtendedDescription</vt:lpwstr>
  </property>
</Properties>
</file>